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71" w:rsidRPr="00693671" w:rsidRDefault="00693671" w:rsidP="00693671">
      <w:pPr>
        <w:shd w:val="clear" w:color="auto" w:fill="FFFFFF"/>
        <w:spacing w:after="0" w:line="360" w:lineRule="atLeast"/>
        <w:jc w:val="center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ИНФОРМФЦИЯ ОБ УСЛОВИЯХ ПРЕДОСТАВЛЕНИЯ, ИСПОЛЬЗОВАНИЯ И ВОЗВРАТА ПОТРЕБИТЕЛЬСКОГО КРЕДИТА (ЗАЙМА):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1. 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</w:t>
      </w:r>
      <w:proofErr w:type="gram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о-</w:t>
      </w:r>
      <w:proofErr w:type="gram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телекоммуникационной сети "Интернет", информация о членстве в саморегулируемых организациях в сфере финансового рынка:</w:t>
      </w:r>
    </w:p>
    <w:p w:rsidR="00693671" w:rsidRPr="00693671" w:rsidRDefault="009954CA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Сельскохозяйственный к</w:t>
      </w:r>
      <w:r w:rsidR="00693671"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редитный потребительский кооператив "</w:t>
      </w:r>
      <w:proofErr w:type="spellStart"/>
      <w:r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Продинвест</w:t>
      </w:r>
      <w:proofErr w:type="spellEnd"/>
      <w:r w:rsidR="00693671"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"; г. Ростов-на-Дону, </w:t>
      </w:r>
      <w:r w:rsid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ул</w:t>
      </w:r>
      <w:proofErr w:type="gramStart"/>
      <w:r w:rsid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.Т</w:t>
      </w:r>
      <w:proofErr w:type="gramEnd"/>
      <w:r w:rsid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урмалиновская,110, офис 33</w:t>
      </w:r>
      <w:r w:rsidR="00693671"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тел. 8 928</w:t>
      </w:r>
      <w:r w:rsid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 167 08 3</w:t>
      </w:r>
      <w:r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4</w:t>
      </w:r>
      <w:r w:rsidR="00693671"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; </w:t>
      </w:r>
      <w:proofErr w:type="spellStart"/>
      <w:r w:rsidR="00693671"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www</w:t>
      </w:r>
      <w:proofErr w:type="spellEnd"/>
      <w:r w:rsidR="00693671"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.</w:t>
      </w:r>
      <w:proofErr w:type="spellStart"/>
      <w:r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val="en-US" w:eastAsia="ru-RU"/>
        </w:rPr>
        <w:t>prodinvest</w:t>
      </w:r>
      <w:proofErr w:type="spellEnd"/>
      <w:r w:rsidRPr="009954CA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-</w:t>
      </w:r>
      <w:proofErr w:type="spellStart"/>
      <w:r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val="en-US" w:eastAsia="ru-RU"/>
        </w:rPr>
        <w:t>s</w:t>
      </w:r>
      <w:r w:rsid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val="en-US" w:eastAsia="ru-RU"/>
        </w:rPr>
        <w:t>kpk</w:t>
      </w:r>
      <w:proofErr w:type="spellEnd"/>
      <w:r w:rsidR="00693671"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; член СРО </w:t>
      </w:r>
      <w:r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Ассоциации саморегулируемой организации Сельскохозяйственных Потребительских Кредитных Кооперативов </w:t>
      </w:r>
      <w:r w:rsidR="00693671"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"</w:t>
      </w:r>
      <w:r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Выбор</w:t>
      </w:r>
      <w:r w:rsidR="00693671"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", номер в реестре СРО </w:t>
      </w:r>
      <w:r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251</w:t>
      </w:r>
      <w:r w:rsidR="00693671"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.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2. Требования к заемщику, которые установлены </w:t>
      </w:r>
      <w:proofErr w:type="gram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кредитором</w:t>
      </w:r>
      <w:proofErr w:type="gram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и выполнение которых является обязательным для предоставления потребительского кредита (займа):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proofErr w:type="spellStart"/>
      <w:proofErr w:type="gram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Займ</w:t>
      </w:r>
      <w:proofErr w:type="spell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может быть выдан только пайщикам кооператива, предоставивших необходимый для </w:t>
      </w:r>
      <w:proofErr w:type="spell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расссмотрения</w:t>
      </w:r>
      <w:proofErr w:type="spell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заявки комплект документов и обладающим достаточной кредитоспособностью, определяющейся по методике кооператива.</w:t>
      </w:r>
      <w:proofErr w:type="gramEnd"/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3. Сроки рассмотрения оформленного заемщиком заявления о предоставлении потребительского кредита (займа) и принятия кредитором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ПЕРЕЧЕНЬ ДОКУМЕНТОВ: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Заявка - анкета для получения займа (по форме кооператива);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Паспорт гражданина РФ;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Пенсионное удостоверение (при наличии);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Свидетельство ИНН;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Свидетельство СНИЛС;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Документ, подтверждающий получение дохода (для определения кредитоспособности заемщика);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Иные документы (по дополнительному запросу кооператива).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СРОК РАССМОТРЕНИЯ ЗАЯВЛЕНИЯ: 1-5 рабочих дней при предоставлении полного комплекта документов.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4. Виды потребительского кредита (займа):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proofErr w:type="spell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Займ</w:t>
      </w:r>
      <w:proofErr w:type="spell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"На любые цели" под залог имеющейся или приобретаемой недвижимости;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proofErr w:type="spell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Займ</w:t>
      </w:r>
      <w:proofErr w:type="spell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"</w:t>
      </w:r>
      <w:proofErr w:type="spell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Беззалоговый</w:t>
      </w:r>
      <w:proofErr w:type="spell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".</w:t>
      </w:r>
    </w:p>
    <w:p w:rsidR="009954CA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5. Суммы потребительского кредита (займа) и сроки его возврата;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6. валюты, в которых предоставляется потребительский кредит (заем):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proofErr w:type="spell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Займ</w:t>
      </w:r>
      <w:proofErr w:type="spell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"На любые цели" под залог имеющейся или приобретаемой недвижимости - от 1 </w:t>
      </w:r>
      <w:r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5</w:t>
      </w: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00 000 руб. 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proofErr w:type="spell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Займ</w:t>
      </w:r>
      <w:proofErr w:type="spell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"</w:t>
      </w:r>
      <w:proofErr w:type="spell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Беззалоговый</w:t>
      </w:r>
      <w:proofErr w:type="gram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"</w:t>
      </w:r>
      <w:r w:rsidR="007700CD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и</w:t>
      </w:r>
      <w:proofErr w:type="spellEnd"/>
      <w:proofErr w:type="gramEnd"/>
      <w:r w:rsidR="007700CD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под залог движимого имущества</w:t>
      </w: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</w:t>
      </w:r>
      <w:r w:rsidR="007700CD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до 5000 000</w:t>
      </w: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руб.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lastRenderedPageBreak/>
        <w:t>7. Способы предоставления потребительского кредита (займа), в том числе с использованием заемщиком электронных сре</w:t>
      </w:r>
      <w:proofErr w:type="gram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дств пл</w:t>
      </w:r>
      <w:proofErr w:type="gram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атежа: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Средства потребительского займа могут предоставляться наличными денежными средствами в кассе кооператива или перечисляться на счет заемщика, открытый в кредитной организации РФ.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8. Процентные ставки в процентах годовых, а при применении переменных </w:t>
      </w:r>
      <w:proofErr w:type="spell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процентых</w:t>
      </w:r>
      <w:proofErr w:type="spell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ставок - порядок их определения, соответствующий требованиям Закона 353-ФЗ "О потребительском кредите (займе)":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proofErr w:type="spell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Займ</w:t>
      </w:r>
      <w:proofErr w:type="spell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"На любые цели" под залог имеющейся или приобретаемой недвижимости - от 1 </w:t>
      </w:r>
      <w:r w:rsidR="009954CA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5</w:t>
      </w: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00 000 руб. - Ключевая ставка ЦБ РФ + максимальная ставка, предусмотренная нормативными документами ЦБ РФ*;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proofErr w:type="spell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Займ</w:t>
      </w:r>
      <w:proofErr w:type="spell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"</w:t>
      </w:r>
      <w:proofErr w:type="spell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Беззалоговый</w:t>
      </w:r>
      <w:proofErr w:type="spell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"</w:t>
      </w:r>
      <w:r w:rsidR="007700CD" w:rsidRPr="007700CD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</w:t>
      </w:r>
      <w:r w:rsidR="007700CD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под залог движимого имущества</w:t>
      </w: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</w:t>
      </w:r>
      <w:r w:rsidR="007700CD" w:rsidRPr="007700CD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5000 000</w:t>
      </w: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руб. - Ключевая ставка ЦБ РФ - Ключевая ставка ЦБ РФ </w:t>
      </w:r>
      <w:r w:rsidR="007700CD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val="en-US" w:eastAsia="ru-RU"/>
        </w:rPr>
        <w:t>X</w:t>
      </w:r>
      <w:r w:rsidR="007700CD" w:rsidRPr="007700CD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2</w:t>
      </w: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*.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8.1 Дата, начиная с которой начисляются проценты за пользование потребительским кредитом (займом), или порядок ее определения: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Проценты за пользование потребительским кредитом (займом) начисляются со дня, следующего за днем выдачи денежных средств по договору займа.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9. Виды и суммы иных платежей заемщика по договору потребительского кредита (займа):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По договору потребительского кредита (займа) заемщик уплачивает членские и паевые взносы в соответствии с действующей программой займов. Размеры членских и паевых взносов зависят от вида займа, срока займа, суммы займа.*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10. Диапазоны значений полной стоимости потребительского кредита (займа), определенных с учетом требований Федерального закона 353-ФЗ "О потребительском кредите (займе):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11. Периодичность платежей заемщика при возврате потребительского кредита (займа), уплате процентов и иных платежей по кредиту (займу):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- </w:t>
      </w:r>
      <w:r w:rsidR="009954CA"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Устанавлива</w:t>
      </w:r>
      <w:r w:rsidR="009954CA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ю</w:t>
      </w:r>
      <w:r w:rsidR="009954CA"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тся</w:t>
      </w: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в соответствии с графиком платежей, являющимся неотъемлемой частью Договора, </w:t>
      </w:r>
      <w:proofErr w:type="gram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заключаемому</w:t>
      </w:r>
      <w:proofErr w:type="gram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с заемщиком.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12. Способы возврата заемщиком потребительского кредита (займа), уплаты процентов по нему, включая бесплатный способ исполнения заемщиком обязательств по договору потребительского кредита (займа):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- В кассу кооператива по адресу: г. Ростов-на-Дону, </w:t>
      </w:r>
      <w:proofErr w:type="spellStart"/>
      <w:r w:rsidR="007700CD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ул</w:t>
      </w:r>
      <w:proofErr w:type="gramStart"/>
      <w:r w:rsidR="007700CD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.Т</w:t>
      </w:r>
      <w:proofErr w:type="gramEnd"/>
      <w:r w:rsidR="007700CD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урмалиновская</w:t>
      </w:r>
      <w:proofErr w:type="spellEnd"/>
      <w:r w:rsidR="007700CD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, д.110 офис 303</w:t>
      </w: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(бесплатный способ);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- На расчетный счет Кооператива, по реквизитам, указанным в Договоре займа (в соответствии с тарифами кредитной организации - отправителе платежа).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13. Сроки, в течение которых за</w:t>
      </w:r>
      <w:r w:rsidR="007700CD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ё</w:t>
      </w: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мщик вправе отказаться от получения потребительского кредита (займа):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lastRenderedPageBreak/>
        <w:t>Заемщик вправе отказаться от получения потребительского кредита (займа) полностью или частично, уведомив об этом кредитора до истечения установленного договором срока его предоставления.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14. Способы обеспечения исполнения обязательств по договору потребительского кредита (займа):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- Залог жилой и нежилой недвижимости, земельных участков (Ипотека);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- Залог автотранспортных средств;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- Поручительство физических и/или юридических лиц.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15. Ответственность заемщика за ненадлежащее исполнение договора потребительского кредита (займа), размеры неустойки (штрафа, пени), порядок ее расчета, а также информация о том, в каких случаях данные санкции могут быть применены: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При неисполнении или не полном исполнении обязательств по возврату основного долга и начисленных процентов начисляется неустойка в размере 20 % годовых от суммы просроченной задолженности за каждый день просрочки. 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В случае договора ипотеки - при неисполнении или не полном исполнении обязательств по возврату основного долга и начисленных процентов начисляется неустойка в размере 0,06% от суммы просроченной задолженности за каждый день просрочки. 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16. Информация об иных договорах, которые заемщик обязан заключить, и (или) иных услугах, которые он обязан получить в связи с договором потребительского кредита (займа), а также информация о возможности заемщика согласиться с заключением таких договоров и (или) оказанием таких услуг либо отказаться от них: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В случае наличия требований к обеспечению по условиям программы займов, заключается договор залога /или поручительства.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17. Информация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в будущем, и информация о повышенных рисках заемщика, получающего доходы в валюте, отличной от валюты кредита (займа):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В случае применения переменной процентной ставки, возможно увеличение суммы расходов заемщика при оплате процентов.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18. Информация об определении курса иностранной валюты в случае, если валюта, в которой осуществляется перевод денежных сре</w:t>
      </w:r>
      <w:proofErr w:type="gram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дств кр</w:t>
      </w:r>
      <w:proofErr w:type="gram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едитором третьему лицу, указанному заемщиком при предоставлении потребительского кредита (займа), может отличаться от валюты потребительского кредита (займа):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Займы предоставляются только в российских рублях. 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19. Информация о возможности запрета уступки кредитором третьим лицам прав (требований) по догов</w:t>
      </w:r>
      <w:r w:rsidR="007700CD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о</w:t>
      </w: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ру потребительского кредита (займа):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lastRenderedPageBreak/>
        <w:t>Кредитор в праве уступить право (требование) по договору иному лицу, определенному ч.1, ст. 12 Федерального Закона № 353_ФЗ "О потребительском кредите (займе) при условии соблюдения ограничений</w:t>
      </w:r>
      <w:proofErr w:type="gram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,</w:t>
      </w:r>
      <w:proofErr w:type="gram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установленных ч. 2, ст. 5 Закона № 230-ФЗ.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20. Порядок предоставления заемщиком информации об использовании потребительского кредита (займа) (при включении в договор потребительского кредита (займа) условия об исполнении заемщиком полученного потребительского кредита (займа) на определенные цели):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Заемщик предоставляет информацию об использовании кредита (займа) в порядке и в сроки оговоренные Договором займа.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21. Подсудность споров по искам кредитора к заемщику:</w:t>
      </w:r>
    </w:p>
    <w:p w:rsidR="00693671" w:rsidRPr="00693671" w:rsidRDefault="00693671" w:rsidP="00693671">
      <w:pPr>
        <w:shd w:val="clear" w:color="auto" w:fill="FFFFFF"/>
        <w:spacing w:after="0" w:line="360" w:lineRule="atLeast"/>
        <w:rPr>
          <w:rFonts w:ascii="PT Serif" w:eastAsia="Times New Roman" w:hAnsi="PT Serif" w:cs="Times New Roman"/>
          <w:color w:val="373A3F"/>
          <w:sz w:val="21"/>
          <w:szCs w:val="21"/>
          <w:lang w:eastAsia="ru-RU"/>
        </w:rPr>
      </w:pP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Споры по </w:t>
      </w:r>
      <w:proofErr w:type="spellStart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ису</w:t>
      </w:r>
      <w:proofErr w:type="spellEnd"/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 xml:space="preserve"> кредитора рассматриваются в Октябрьском районном суде г. Ростова-на-Дону</w:t>
      </w:r>
      <w:r w:rsidR="009954CA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/Арбитражном суде Ростовской области</w:t>
      </w:r>
      <w:r w:rsidRPr="00693671">
        <w:rPr>
          <w:rFonts w:ascii="PT Serif" w:eastAsia="Times New Roman" w:hAnsi="PT Serif" w:cs="Times New Roman"/>
          <w:b/>
          <w:bCs/>
          <w:color w:val="373A3F"/>
          <w:sz w:val="21"/>
          <w:szCs w:val="21"/>
          <w:lang w:eastAsia="ru-RU"/>
        </w:rPr>
        <w:t>.</w:t>
      </w:r>
    </w:p>
    <w:p w:rsidR="004A005B" w:rsidRDefault="004A005B" w:rsidP="001D5D4B">
      <w:bookmarkStart w:id="0" w:name="_GoBack"/>
      <w:bookmarkEnd w:id="0"/>
    </w:p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sectPr w:rsidR="004A005B" w:rsidSect="008E309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7730"/>
    <w:multiLevelType w:val="multilevel"/>
    <w:tmpl w:val="6C2E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B388E"/>
    <w:multiLevelType w:val="multilevel"/>
    <w:tmpl w:val="543AB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B2"/>
    <w:rsid w:val="0001534A"/>
    <w:rsid w:val="00041368"/>
    <w:rsid w:val="000565ED"/>
    <w:rsid w:val="00087759"/>
    <w:rsid w:val="00093745"/>
    <w:rsid w:val="000B08A9"/>
    <w:rsid w:val="000D4CFE"/>
    <w:rsid w:val="00157247"/>
    <w:rsid w:val="001722D0"/>
    <w:rsid w:val="001C1E9B"/>
    <w:rsid w:val="001C4315"/>
    <w:rsid w:val="001C434F"/>
    <w:rsid w:val="001D5D4B"/>
    <w:rsid w:val="00225F5B"/>
    <w:rsid w:val="0040754C"/>
    <w:rsid w:val="00417CD2"/>
    <w:rsid w:val="004A005B"/>
    <w:rsid w:val="005630D3"/>
    <w:rsid w:val="00572E8B"/>
    <w:rsid w:val="005C1CB2"/>
    <w:rsid w:val="00646728"/>
    <w:rsid w:val="00656942"/>
    <w:rsid w:val="00693671"/>
    <w:rsid w:val="00695B5B"/>
    <w:rsid w:val="006A076C"/>
    <w:rsid w:val="007700CD"/>
    <w:rsid w:val="00794A99"/>
    <w:rsid w:val="00797E9C"/>
    <w:rsid w:val="007D4DAC"/>
    <w:rsid w:val="007F3E6F"/>
    <w:rsid w:val="0089065D"/>
    <w:rsid w:val="008E3097"/>
    <w:rsid w:val="008E4B8C"/>
    <w:rsid w:val="00921AF0"/>
    <w:rsid w:val="00934EB7"/>
    <w:rsid w:val="0098239A"/>
    <w:rsid w:val="009954CA"/>
    <w:rsid w:val="009B7047"/>
    <w:rsid w:val="009C5EC8"/>
    <w:rsid w:val="00C0267B"/>
    <w:rsid w:val="00C86CC0"/>
    <w:rsid w:val="00CC3A8C"/>
    <w:rsid w:val="00CF21F9"/>
    <w:rsid w:val="00DB6916"/>
    <w:rsid w:val="00EB5C96"/>
    <w:rsid w:val="00F13D86"/>
    <w:rsid w:val="00F255A6"/>
    <w:rsid w:val="00F6207C"/>
    <w:rsid w:val="00FC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24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D4C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24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D4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1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9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829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36" w:space="15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9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30117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36" w:space="15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95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29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71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17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76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81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66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53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95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18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64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31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03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42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0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9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39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14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12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050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09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2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5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5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84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76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5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19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89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71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2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24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85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37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51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57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5354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11367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827">
          <w:marLeft w:val="12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6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1B18C-174D-4A5F-B2D3-EB5C0D1B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2023-11-07T13:10:00Z</cp:lastPrinted>
  <dcterms:created xsi:type="dcterms:W3CDTF">2023-11-17T06:08:00Z</dcterms:created>
  <dcterms:modified xsi:type="dcterms:W3CDTF">2024-02-26T09:10:00Z</dcterms:modified>
</cp:coreProperties>
</file>